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153A" w:rsidRDefault="00C8153A"/>
    <w:p w:rsidR="00C8153A" w:rsidRDefault="00C8153A"/>
    <w:p w:rsidR="00C8153A" w:rsidRDefault="00C8153A"/>
    <w:p w:rsidR="00C8153A" w:rsidRDefault="00C8153A"/>
    <w:p w:rsidR="00C8153A" w:rsidRDefault="00C8153A"/>
    <w:p w:rsidR="00C8153A" w:rsidRDefault="00C8153A"/>
    <w:p w:rsidR="00C8153A" w:rsidRDefault="00C8153A"/>
    <w:p w:rsidR="00C8153A" w:rsidRDefault="00C8153A"/>
    <w:p w:rsidR="00C8153A" w:rsidRDefault="00C8153A"/>
    <w:p w:rsidR="00C8153A" w:rsidRPr="003A0D0F" w:rsidRDefault="00C8153A" w:rsidP="00290756">
      <w:pPr>
        <w:spacing w:line="480" w:lineRule="auto"/>
        <w:jc w:val="center"/>
        <w:rPr>
          <w:rFonts w:ascii="Times New Roman" w:hAnsi="Times New Roman" w:cs="Times New Roman"/>
          <w:b/>
          <w:bCs/>
          <w:sz w:val="24"/>
          <w:szCs w:val="24"/>
        </w:rPr>
      </w:pPr>
      <w:r w:rsidRPr="003A0D0F">
        <w:rPr>
          <w:rFonts w:ascii="Times New Roman" w:hAnsi="Times New Roman" w:cs="Times New Roman"/>
          <w:b/>
          <w:bCs/>
          <w:sz w:val="24"/>
          <w:szCs w:val="24"/>
        </w:rPr>
        <w:t xml:space="preserve">Gang </w:t>
      </w:r>
      <w:r w:rsidR="002C577B" w:rsidRPr="003A0D0F">
        <w:rPr>
          <w:rFonts w:ascii="Times New Roman" w:hAnsi="Times New Roman" w:cs="Times New Roman"/>
          <w:b/>
          <w:bCs/>
          <w:sz w:val="24"/>
          <w:szCs w:val="24"/>
        </w:rPr>
        <w:t>I</w:t>
      </w:r>
      <w:r w:rsidRPr="003A0D0F">
        <w:rPr>
          <w:rFonts w:ascii="Times New Roman" w:hAnsi="Times New Roman" w:cs="Times New Roman"/>
          <w:b/>
          <w:bCs/>
          <w:sz w:val="24"/>
          <w:szCs w:val="24"/>
        </w:rPr>
        <w:t>nvolvement</w:t>
      </w:r>
    </w:p>
    <w:p w:rsidR="002C577B" w:rsidRPr="002C577B" w:rsidRDefault="002C577B" w:rsidP="00290756">
      <w:pPr>
        <w:spacing w:line="480" w:lineRule="auto"/>
        <w:jc w:val="center"/>
        <w:rPr>
          <w:rFonts w:ascii="Times New Roman" w:hAnsi="Times New Roman" w:cs="Times New Roman"/>
          <w:sz w:val="24"/>
          <w:szCs w:val="24"/>
        </w:rPr>
      </w:pPr>
      <w:r w:rsidRPr="002C577B">
        <w:rPr>
          <w:rFonts w:ascii="Times New Roman" w:hAnsi="Times New Roman" w:cs="Times New Roman"/>
          <w:sz w:val="24"/>
          <w:szCs w:val="24"/>
        </w:rPr>
        <w:t>Students Name</w:t>
      </w:r>
    </w:p>
    <w:p w:rsidR="002C577B" w:rsidRPr="002C577B" w:rsidRDefault="002C577B" w:rsidP="00290756">
      <w:pPr>
        <w:spacing w:line="480" w:lineRule="auto"/>
        <w:jc w:val="center"/>
        <w:rPr>
          <w:rFonts w:ascii="Times New Roman" w:hAnsi="Times New Roman" w:cs="Times New Roman"/>
          <w:sz w:val="24"/>
          <w:szCs w:val="24"/>
        </w:rPr>
      </w:pPr>
      <w:r w:rsidRPr="002C577B">
        <w:rPr>
          <w:rFonts w:ascii="Times New Roman" w:hAnsi="Times New Roman" w:cs="Times New Roman"/>
          <w:sz w:val="24"/>
          <w:szCs w:val="24"/>
        </w:rPr>
        <w:t>Institution</w:t>
      </w:r>
    </w:p>
    <w:p w:rsidR="002C577B" w:rsidRPr="002C577B" w:rsidRDefault="002C577B" w:rsidP="00290756">
      <w:pPr>
        <w:spacing w:line="480" w:lineRule="auto"/>
        <w:jc w:val="center"/>
        <w:rPr>
          <w:rFonts w:ascii="Times New Roman" w:hAnsi="Times New Roman" w:cs="Times New Roman"/>
          <w:sz w:val="24"/>
          <w:szCs w:val="24"/>
        </w:rPr>
      </w:pPr>
      <w:r w:rsidRPr="002C577B">
        <w:rPr>
          <w:rFonts w:ascii="Times New Roman" w:hAnsi="Times New Roman" w:cs="Times New Roman"/>
          <w:sz w:val="24"/>
          <w:szCs w:val="24"/>
        </w:rPr>
        <w:t>Course</w:t>
      </w:r>
    </w:p>
    <w:p w:rsidR="002C577B" w:rsidRPr="002C577B" w:rsidRDefault="002C577B" w:rsidP="00290756">
      <w:pPr>
        <w:spacing w:line="480" w:lineRule="auto"/>
        <w:jc w:val="center"/>
        <w:rPr>
          <w:rFonts w:ascii="Times New Roman" w:hAnsi="Times New Roman" w:cs="Times New Roman"/>
          <w:sz w:val="24"/>
          <w:szCs w:val="24"/>
        </w:rPr>
      </w:pPr>
      <w:r w:rsidRPr="002C577B">
        <w:rPr>
          <w:rFonts w:ascii="Times New Roman" w:hAnsi="Times New Roman" w:cs="Times New Roman"/>
          <w:sz w:val="24"/>
          <w:szCs w:val="24"/>
        </w:rPr>
        <w:t>Professor Name</w:t>
      </w:r>
    </w:p>
    <w:p w:rsidR="002C577B" w:rsidRPr="002C577B" w:rsidRDefault="002C577B" w:rsidP="00290756">
      <w:pPr>
        <w:spacing w:line="480" w:lineRule="auto"/>
        <w:jc w:val="center"/>
        <w:rPr>
          <w:rFonts w:ascii="Times New Roman" w:hAnsi="Times New Roman" w:cs="Times New Roman"/>
          <w:sz w:val="24"/>
          <w:szCs w:val="24"/>
        </w:rPr>
      </w:pPr>
      <w:r w:rsidRPr="002C577B">
        <w:rPr>
          <w:rFonts w:ascii="Times New Roman" w:hAnsi="Times New Roman" w:cs="Times New Roman"/>
          <w:sz w:val="24"/>
          <w:szCs w:val="24"/>
        </w:rPr>
        <w:t>Date</w:t>
      </w:r>
    </w:p>
    <w:p w:rsidR="002C577B" w:rsidRPr="002C577B" w:rsidRDefault="002C577B" w:rsidP="00290756">
      <w:pPr>
        <w:spacing w:line="480" w:lineRule="auto"/>
        <w:jc w:val="center"/>
        <w:rPr>
          <w:rFonts w:ascii="Times New Roman" w:hAnsi="Times New Roman" w:cs="Times New Roman"/>
          <w:sz w:val="24"/>
          <w:szCs w:val="24"/>
        </w:rPr>
      </w:pPr>
    </w:p>
    <w:p w:rsidR="00C8153A" w:rsidRPr="002C577B" w:rsidRDefault="00C8153A" w:rsidP="002C577B">
      <w:pPr>
        <w:spacing w:line="480" w:lineRule="auto"/>
        <w:rPr>
          <w:rFonts w:ascii="Times New Roman" w:hAnsi="Times New Roman" w:cs="Times New Roman"/>
          <w:sz w:val="24"/>
          <w:szCs w:val="24"/>
        </w:rPr>
      </w:pPr>
    </w:p>
    <w:p w:rsidR="00C8153A" w:rsidRPr="002C577B" w:rsidRDefault="00C8153A" w:rsidP="002C577B">
      <w:pPr>
        <w:spacing w:line="480" w:lineRule="auto"/>
        <w:rPr>
          <w:rFonts w:ascii="Times New Roman" w:hAnsi="Times New Roman" w:cs="Times New Roman"/>
          <w:sz w:val="24"/>
          <w:szCs w:val="24"/>
        </w:rPr>
      </w:pPr>
    </w:p>
    <w:p w:rsidR="00C8153A" w:rsidRPr="002C577B" w:rsidRDefault="00C8153A" w:rsidP="002C577B">
      <w:pPr>
        <w:spacing w:line="480" w:lineRule="auto"/>
        <w:rPr>
          <w:rFonts w:ascii="Times New Roman" w:hAnsi="Times New Roman" w:cs="Times New Roman"/>
          <w:sz w:val="24"/>
          <w:szCs w:val="24"/>
        </w:rPr>
      </w:pPr>
    </w:p>
    <w:p w:rsidR="00C8153A" w:rsidRPr="002C577B" w:rsidRDefault="00C8153A" w:rsidP="002C577B">
      <w:pPr>
        <w:spacing w:line="480" w:lineRule="auto"/>
        <w:rPr>
          <w:rFonts w:ascii="Times New Roman" w:hAnsi="Times New Roman" w:cs="Times New Roman"/>
          <w:sz w:val="24"/>
          <w:szCs w:val="24"/>
        </w:rPr>
      </w:pPr>
    </w:p>
    <w:p w:rsidR="00C8153A" w:rsidRPr="002C577B" w:rsidRDefault="00C8153A" w:rsidP="002C577B">
      <w:pPr>
        <w:spacing w:line="480" w:lineRule="auto"/>
        <w:rPr>
          <w:rFonts w:ascii="Times New Roman" w:hAnsi="Times New Roman" w:cs="Times New Roman"/>
          <w:sz w:val="24"/>
          <w:szCs w:val="24"/>
        </w:rPr>
      </w:pPr>
    </w:p>
    <w:p w:rsidR="002C577B" w:rsidRDefault="002C577B" w:rsidP="002C577B">
      <w:pPr>
        <w:spacing w:line="480" w:lineRule="auto"/>
        <w:rPr>
          <w:rFonts w:ascii="Times New Roman" w:hAnsi="Times New Roman" w:cs="Times New Roman"/>
          <w:sz w:val="24"/>
          <w:szCs w:val="24"/>
        </w:rPr>
      </w:pPr>
    </w:p>
    <w:p w:rsidR="002C577B" w:rsidRPr="00290756" w:rsidRDefault="002C577B" w:rsidP="00290756">
      <w:pPr>
        <w:spacing w:line="480" w:lineRule="auto"/>
        <w:jc w:val="center"/>
        <w:rPr>
          <w:rFonts w:ascii="Times New Roman" w:hAnsi="Times New Roman" w:cs="Times New Roman"/>
          <w:b/>
          <w:bCs/>
          <w:sz w:val="24"/>
          <w:szCs w:val="24"/>
        </w:rPr>
      </w:pPr>
      <w:r w:rsidRPr="00290756">
        <w:rPr>
          <w:rFonts w:ascii="Times New Roman" w:hAnsi="Times New Roman" w:cs="Times New Roman"/>
          <w:b/>
          <w:bCs/>
          <w:sz w:val="24"/>
          <w:szCs w:val="24"/>
        </w:rPr>
        <w:lastRenderedPageBreak/>
        <w:t>Gang Involvement</w:t>
      </w:r>
    </w:p>
    <w:p w:rsidR="00D272B0" w:rsidRPr="002C577B" w:rsidRDefault="003A0D0F" w:rsidP="00321502">
      <w:pPr>
        <w:spacing w:line="480" w:lineRule="auto"/>
        <w:ind w:firstLine="720"/>
        <w:rPr>
          <w:rFonts w:ascii="Times New Roman" w:hAnsi="Times New Roman" w:cs="Times New Roman"/>
          <w:sz w:val="24"/>
          <w:szCs w:val="24"/>
        </w:rPr>
      </w:pPr>
      <w:r w:rsidRPr="002C577B">
        <w:rPr>
          <w:rFonts w:ascii="Times New Roman" w:hAnsi="Times New Roman" w:cs="Times New Roman"/>
          <w:sz w:val="24"/>
          <w:szCs w:val="24"/>
        </w:rPr>
        <w:t>Gang involvement is relatively rapid in society. The youth is most affected by gangs</w:t>
      </w:r>
      <w:r w:rsidR="00E50E58" w:rsidRPr="002C577B">
        <w:rPr>
          <w:rFonts w:ascii="Times New Roman" w:hAnsi="Times New Roman" w:cs="Times New Roman"/>
          <w:sz w:val="24"/>
          <w:szCs w:val="24"/>
        </w:rPr>
        <w:t>. This is because it is at this stage of life when individuals are most exposed to the world with quite a lot of freedom and time to engage in different activities, trying to find out what they enjoy doing and what they can do best.</w:t>
      </w:r>
    </w:p>
    <w:p w:rsidR="006570B2" w:rsidRPr="002C577B" w:rsidRDefault="003A0D0F" w:rsidP="00321502">
      <w:pPr>
        <w:spacing w:line="480" w:lineRule="auto"/>
        <w:ind w:firstLine="720"/>
        <w:rPr>
          <w:rFonts w:ascii="Times New Roman" w:hAnsi="Times New Roman" w:cs="Times New Roman"/>
          <w:sz w:val="24"/>
          <w:szCs w:val="24"/>
        </w:rPr>
      </w:pPr>
      <w:r w:rsidRPr="002C577B">
        <w:rPr>
          <w:rFonts w:ascii="Times New Roman" w:hAnsi="Times New Roman" w:cs="Times New Roman"/>
          <w:sz w:val="24"/>
          <w:szCs w:val="24"/>
        </w:rPr>
        <w:t xml:space="preserve">Age is the most significant influence on gang involvement. At </w:t>
      </w:r>
      <w:r w:rsidR="009B32E9" w:rsidRPr="002C577B">
        <w:rPr>
          <w:rFonts w:ascii="Times New Roman" w:hAnsi="Times New Roman" w:cs="Times New Roman"/>
          <w:sz w:val="24"/>
          <w:szCs w:val="24"/>
        </w:rPr>
        <w:t xml:space="preserve">teenage </w:t>
      </w:r>
      <w:r w:rsidRPr="002C577B">
        <w:rPr>
          <w:rFonts w:ascii="Times New Roman" w:hAnsi="Times New Roman" w:cs="Times New Roman"/>
          <w:sz w:val="24"/>
          <w:szCs w:val="24"/>
        </w:rPr>
        <w:t>age, peer pressure is at its highest leve</w:t>
      </w:r>
      <w:r w:rsidR="009B32E9" w:rsidRPr="002C577B">
        <w:rPr>
          <w:rFonts w:ascii="Times New Roman" w:hAnsi="Times New Roman" w:cs="Times New Roman"/>
          <w:sz w:val="24"/>
          <w:szCs w:val="24"/>
        </w:rPr>
        <w:t xml:space="preserve">l. Peer pressure makes individuals get involved in activities they might not be interested in simply because their friends are doing it or have told them to do it. Being young blinds individuals from differentiating between what's wrong and what's right. Young people do things without considering the consequences of the action. </w:t>
      </w:r>
      <w:r w:rsidR="00150551" w:rsidRPr="002C577B">
        <w:rPr>
          <w:rFonts w:ascii="Times New Roman" w:hAnsi="Times New Roman" w:cs="Times New Roman"/>
          <w:sz w:val="24"/>
          <w:szCs w:val="24"/>
        </w:rPr>
        <w:t>However, they might be pretty aware of the results but choose to be ignorant</w:t>
      </w:r>
      <w:r w:rsidR="00C8153A" w:rsidRPr="002C577B">
        <w:rPr>
          <w:rFonts w:ascii="Times New Roman" w:hAnsi="Times New Roman" w:cs="Times New Roman"/>
          <w:sz w:val="24"/>
          <w:szCs w:val="24"/>
        </w:rPr>
        <w:t xml:space="preserve"> (Frey et al., 2020)</w:t>
      </w:r>
      <w:r w:rsidR="00150551" w:rsidRPr="002C577B">
        <w:rPr>
          <w:rFonts w:ascii="Times New Roman" w:hAnsi="Times New Roman" w:cs="Times New Roman"/>
          <w:sz w:val="24"/>
          <w:szCs w:val="24"/>
        </w:rPr>
        <w:t>. Another effect of being young is being eager to try new things, whether society judges it as wrong or right.</w:t>
      </w:r>
      <w:r w:rsidR="005D0B72" w:rsidRPr="002C577B">
        <w:rPr>
          <w:rFonts w:ascii="Times New Roman" w:hAnsi="Times New Roman" w:cs="Times New Roman"/>
          <w:sz w:val="24"/>
          <w:szCs w:val="24"/>
        </w:rPr>
        <w:t xml:space="preserve"> Older people are well aware of the consequences of their actions and tend to take conscience when doing something</w:t>
      </w:r>
      <w:r w:rsidR="00150551" w:rsidRPr="002C577B">
        <w:rPr>
          <w:rFonts w:ascii="Times New Roman" w:hAnsi="Times New Roman" w:cs="Times New Roman"/>
          <w:sz w:val="24"/>
          <w:szCs w:val="24"/>
        </w:rPr>
        <w:t>. People tend to have the mentality of trying much scary stuff before entering adulthood, where they will be limited to doing some things.</w:t>
      </w:r>
    </w:p>
    <w:p w:rsidR="00E50E58" w:rsidRPr="002C577B" w:rsidRDefault="003A0D0F" w:rsidP="00321502">
      <w:pPr>
        <w:spacing w:line="480" w:lineRule="auto"/>
        <w:ind w:firstLine="720"/>
        <w:rPr>
          <w:rFonts w:ascii="Times New Roman" w:hAnsi="Times New Roman" w:cs="Times New Roman"/>
          <w:sz w:val="24"/>
          <w:szCs w:val="24"/>
        </w:rPr>
      </w:pPr>
      <w:r w:rsidRPr="002C577B">
        <w:rPr>
          <w:rFonts w:ascii="Times New Roman" w:hAnsi="Times New Roman" w:cs="Times New Roman"/>
          <w:sz w:val="24"/>
          <w:szCs w:val="24"/>
        </w:rPr>
        <w:t xml:space="preserve"> It is at this age also when individuals are most exposed to society. Individuals are mostly away from home in colleges or workplaces with no guardian or parents to direct them or warn them of some actions. They are left all alone to make their daily choices on what to do or not to do. This is the freedom they use to engage in activities since they won't be opposed by one.</w:t>
      </w:r>
      <w:r w:rsidR="00C8153A" w:rsidRPr="002C577B">
        <w:rPr>
          <w:rFonts w:ascii="Times New Roman" w:hAnsi="Times New Roman" w:cs="Times New Roman"/>
          <w:sz w:val="24"/>
          <w:szCs w:val="24"/>
        </w:rPr>
        <w:t xml:space="preserve"> According to Van Ngo et al. (2017),t</w:t>
      </w:r>
      <w:r w:rsidRPr="002C577B">
        <w:rPr>
          <w:rFonts w:ascii="Times New Roman" w:hAnsi="Times New Roman" w:cs="Times New Roman"/>
          <w:sz w:val="24"/>
          <w:szCs w:val="24"/>
        </w:rPr>
        <w:t>he exposure to different activities from those in their homes encourages them to engage in gangs</w:t>
      </w:r>
      <w:r w:rsidR="00FE7B91" w:rsidRPr="002C577B">
        <w:rPr>
          <w:rFonts w:ascii="Times New Roman" w:hAnsi="Times New Roman" w:cs="Times New Roman"/>
          <w:sz w:val="24"/>
          <w:szCs w:val="24"/>
        </w:rPr>
        <w:t xml:space="preserve">. The youth also find themselves under a lot of pressure. Some are trying to get good grades in school, others trying to acquire income to support their young dreams, and others trying to do both. At this stage, they tend to take gang involvement as </w:t>
      </w:r>
      <w:r w:rsidR="00FE7B91" w:rsidRPr="002C577B">
        <w:rPr>
          <w:rFonts w:ascii="Times New Roman" w:hAnsi="Times New Roman" w:cs="Times New Roman"/>
          <w:sz w:val="24"/>
          <w:szCs w:val="24"/>
        </w:rPr>
        <w:lastRenderedPageBreak/>
        <w:t>an option to reduce stress or even get involved in activities to help them earn quicker. Children do not contact much pressure since they are always under the care of their parents and have no big dreams or big goals to reach. On the other hand, older people have already achieved most of their goals and are enjoying the fruits.</w:t>
      </w:r>
    </w:p>
    <w:p w:rsidR="003B54A4" w:rsidRPr="002C577B" w:rsidRDefault="003A0D0F" w:rsidP="00321502">
      <w:pPr>
        <w:spacing w:line="480" w:lineRule="auto"/>
        <w:ind w:firstLine="720"/>
        <w:rPr>
          <w:rFonts w:ascii="Times New Roman" w:hAnsi="Times New Roman" w:cs="Times New Roman"/>
          <w:sz w:val="24"/>
          <w:szCs w:val="24"/>
        </w:rPr>
      </w:pPr>
      <w:r w:rsidRPr="002C577B">
        <w:rPr>
          <w:rFonts w:ascii="Times New Roman" w:hAnsi="Times New Roman" w:cs="Times New Roman"/>
          <w:sz w:val="24"/>
          <w:szCs w:val="24"/>
        </w:rPr>
        <w:t>The best strategy to prevent more youths from joining gangs and get people out of gangs is to create awareness of the elevating risks of gangs. Creating awareness will bring consciousness to the child</w:t>
      </w:r>
      <w:r w:rsidR="00321502">
        <w:rPr>
          <w:rFonts w:ascii="Times New Roman" w:hAnsi="Times New Roman" w:cs="Times New Roman"/>
          <w:sz w:val="24"/>
          <w:szCs w:val="24"/>
        </w:rPr>
        <w:t>ren</w:t>
      </w:r>
      <w:r w:rsidRPr="002C577B">
        <w:rPr>
          <w:rFonts w:ascii="Times New Roman" w:hAnsi="Times New Roman" w:cs="Times New Roman"/>
          <w:sz w:val="24"/>
          <w:szCs w:val="24"/>
        </w:rPr>
        <w:t xml:space="preserve"> and enable them to</w:t>
      </w:r>
      <w:r w:rsidR="00D6527B" w:rsidRPr="002C577B">
        <w:rPr>
          <w:rFonts w:ascii="Times New Roman" w:hAnsi="Times New Roman" w:cs="Times New Roman"/>
          <w:sz w:val="24"/>
          <w:szCs w:val="24"/>
        </w:rPr>
        <w:t xml:space="preserve"> make better decisions about their activities</w:t>
      </w:r>
      <w:r w:rsidR="00C8153A" w:rsidRPr="002C577B">
        <w:rPr>
          <w:rFonts w:ascii="Times New Roman" w:hAnsi="Times New Roman" w:cs="Times New Roman"/>
          <w:sz w:val="24"/>
          <w:szCs w:val="24"/>
        </w:rPr>
        <w:t xml:space="preserve"> (Thornberry et al., 2018)</w:t>
      </w:r>
      <w:r w:rsidR="00D6527B" w:rsidRPr="002C577B">
        <w:rPr>
          <w:rFonts w:ascii="Times New Roman" w:hAnsi="Times New Roman" w:cs="Times New Roman"/>
          <w:sz w:val="24"/>
          <w:szCs w:val="24"/>
        </w:rPr>
        <w:t>. The attention should not only be on the youth</w:t>
      </w:r>
      <w:r w:rsidR="00321502">
        <w:rPr>
          <w:rFonts w:ascii="Times New Roman" w:hAnsi="Times New Roman" w:cs="Times New Roman"/>
          <w:sz w:val="24"/>
          <w:szCs w:val="24"/>
        </w:rPr>
        <w:t>s</w:t>
      </w:r>
      <w:r w:rsidR="00D6527B" w:rsidRPr="002C577B">
        <w:rPr>
          <w:rFonts w:ascii="Times New Roman" w:hAnsi="Times New Roman" w:cs="Times New Roman"/>
          <w:sz w:val="24"/>
          <w:szCs w:val="24"/>
        </w:rPr>
        <w:t xml:space="preserve"> but also on the entire society at large. </w:t>
      </w:r>
      <w:r w:rsidR="009C4F83" w:rsidRPr="002C577B">
        <w:rPr>
          <w:rFonts w:ascii="Times New Roman" w:hAnsi="Times New Roman" w:cs="Times New Roman"/>
          <w:sz w:val="24"/>
          <w:szCs w:val="24"/>
        </w:rPr>
        <w:t xml:space="preserve">Parents should be taught how to handle their children when they become teenagers, giving them life advice. Teachers also make a massive impact on the life of individuals; therefore, they should also be aware of what to teach teenagers, advice to give, and how to handle indiscipline cases. </w:t>
      </w:r>
    </w:p>
    <w:p w:rsidR="009C4F83" w:rsidRPr="002C577B" w:rsidRDefault="003A0D0F" w:rsidP="00321502">
      <w:pPr>
        <w:spacing w:line="480" w:lineRule="auto"/>
        <w:ind w:firstLine="720"/>
        <w:rPr>
          <w:rFonts w:ascii="Times New Roman" w:hAnsi="Times New Roman" w:cs="Times New Roman"/>
          <w:sz w:val="24"/>
          <w:szCs w:val="24"/>
        </w:rPr>
      </w:pPr>
      <w:r w:rsidRPr="002C577B">
        <w:rPr>
          <w:rFonts w:ascii="Times New Roman" w:hAnsi="Times New Roman" w:cs="Times New Roman"/>
          <w:sz w:val="24"/>
          <w:szCs w:val="24"/>
        </w:rPr>
        <w:t>Gangs have a negative impact on not on</w:t>
      </w:r>
      <w:r w:rsidR="001878FE" w:rsidRPr="002C577B">
        <w:rPr>
          <w:rFonts w:ascii="Times New Roman" w:hAnsi="Times New Roman" w:cs="Times New Roman"/>
          <w:sz w:val="24"/>
          <w:szCs w:val="24"/>
        </w:rPr>
        <w:t>ly</w:t>
      </w:r>
      <w:r w:rsidRPr="002C577B">
        <w:rPr>
          <w:rFonts w:ascii="Times New Roman" w:hAnsi="Times New Roman" w:cs="Times New Roman"/>
          <w:sz w:val="24"/>
          <w:szCs w:val="24"/>
        </w:rPr>
        <w:t xml:space="preserve"> the individual but</w:t>
      </w:r>
      <w:r w:rsidR="00321502">
        <w:rPr>
          <w:rFonts w:ascii="Times New Roman" w:hAnsi="Times New Roman" w:cs="Times New Roman"/>
          <w:sz w:val="24"/>
          <w:szCs w:val="24"/>
        </w:rPr>
        <w:t xml:space="preserve"> also</w:t>
      </w:r>
      <w:r w:rsidRPr="002C577B">
        <w:rPr>
          <w:rFonts w:ascii="Times New Roman" w:hAnsi="Times New Roman" w:cs="Times New Roman"/>
          <w:sz w:val="24"/>
          <w:szCs w:val="24"/>
        </w:rPr>
        <w:t xml:space="preserve"> the society at large. The m</w:t>
      </w:r>
      <w:r w:rsidR="00321502">
        <w:rPr>
          <w:rFonts w:ascii="Times New Roman" w:hAnsi="Times New Roman" w:cs="Times New Roman"/>
          <w:sz w:val="24"/>
          <w:szCs w:val="24"/>
        </w:rPr>
        <w:t>ore a person is involved in gang</w:t>
      </w:r>
      <w:r w:rsidRPr="002C577B">
        <w:rPr>
          <w:rFonts w:ascii="Times New Roman" w:hAnsi="Times New Roman" w:cs="Times New Roman"/>
          <w:sz w:val="24"/>
          <w:szCs w:val="24"/>
        </w:rPr>
        <w:t>s, the more they ruin their lives and the more effect</w:t>
      </w:r>
      <w:r w:rsidR="001878FE" w:rsidRPr="002C577B">
        <w:rPr>
          <w:rFonts w:ascii="Times New Roman" w:hAnsi="Times New Roman" w:cs="Times New Roman"/>
          <w:sz w:val="24"/>
          <w:szCs w:val="24"/>
        </w:rPr>
        <w:t>s the community faces. With teachers, parents, and the youth themselves being aware of how to handle themselves and avoid involvement in gangs, the results of gang involvement will decrease, and the community will be safe from the numerous risks caused by teams.</w:t>
      </w:r>
    </w:p>
    <w:p w:rsidR="00C76573" w:rsidRPr="002C577B" w:rsidRDefault="00C76573" w:rsidP="002C577B">
      <w:pPr>
        <w:spacing w:line="480" w:lineRule="auto"/>
        <w:rPr>
          <w:rFonts w:ascii="Times New Roman" w:hAnsi="Times New Roman" w:cs="Times New Roman"/>
          <w:sz w:val="24"/>
          <w:szCs w:val="24"/>
        </w:rPr>
      </w:pPr>
    </w:p>
    <w:p w:rsidR="00C76573" w:rsidRPr="002C577B" w:rsidRDefault="00C76573" w:rsidP="002C577B">
      <w:pPr>
        <w:spacing w:line="480" w:lineRule="auto"/>
        <w:rPr>
          <w:rFonts w:ascii="Times New Roman" w:hAnsi="Times New Roman" w:cs="Times New Roman"/>
          <w:sz w:val="24"/>
          <w:szCs w:val="24"/>
        </w:rPr>
      </w:pPr>
    </w:p>
    <w:p w:rsidR="00C76573" w:rsidRPr="002C577B" w:rsidRDefault="00C76573" w:rsidP="002C577B">
      <w:pPr>
        <w:spacing w:line="480" w:lineRule="auto"/>
        <w:rPr>
          <w:rFonts w:ascii="Times New Roman" w:hAnsi="Times New Roman" w:cs="Times New Roman"/>
          <w:sz w:val="24"/>
          <w:szCs w:val="24"/>
        </w:rPr>
      </w:pPr>
    </w:p>
    <w:p w:rsidR="00C76573" w:rsidRPr="002C577B" w:rsidRDefault="00C76573" w:rsidP="002C577B">
      <w:pPr>
        <w:spacing w:line="480" w:lineRule="auto"/>
        <w:rPr>
          <w:rFonts w:ascii="Times New Roman" w:hAnsi="Times New Roman" w:cs="Times New Roman"/>
          <w:sz w:val="24"/>
          <w:szCs w:val="24"/>
        </w:rPr>
      </w:pPr>
    </w:p>
    <w:p w:rsidR="00C76573" w:rsidRPr="002C577B" w:rsidRDefault="00C76573" w:rsidP="002C577B">
      <w:pPr>
        <w:spacing w:line="480" w:lineRule="auto"/>
        <w:jc w:val="center"/>
        <w:rPr>
          <w:rFonts w:ascii="Times New Roman" w:hAnsi="Times New Roman" w:cs="Times New Roman"/>
          <w:b/>
          <w:bCs/>
          <w:sz w:val="24"/>
          <w:szCs w:val="24"/>
        </w:rPr>
      </w:pPr>
      <w:r w:rsidRPr="002C577B">
        <w:rPr>
          <w:rFonts w:ascii="Times New Roman" w:hAnsi="Times New Roman" w:cs="Times New Roman"/>
          <w:b/>
          <w:bCs/>
          <w:sz w:val="24"/>
          <w:szCs w:val="24"/>
        </w:rPr>
        <w:lastRenderedPageBreak/>
        <w:t>References</w:t>
      </w:r>
    </w:p>
    <w:p w:rsidR="002C577B" w:rsidRPr="002C577B" w:rsidRDefault="002C577B" w:rsidP="002C577B">
      <w:pPr>
        <w:spacing w:line="480" w:lineRule="auto"/>
        <w:ind w:left="720" w:hanging="720"/>
        <w:rPr>
          <w:rFonts w:ascii="Times New Roman" w:hAnsi="Times New Roman" w:cs="Times New Roman"/>
          <w:color w:val="222222"/>
          <w:sz w:val="24"/>
          <w:szCs w:val="24"/>
          <w:shd w:val="clear" w:color="auto" w:fill="FFFFFF"/>
        </w:rPr>
      </w:pPr>
      <w:r w:rsidRPr="002C577B">
        <w:rPr>
          <w:rFonts w:ascii="Times New Roman" w:hAnsi="Times New Roman" w:cs="Times New Roman"/>
          <w:color w:val="222222"/>
          <w:sz w:val="24"/>
          <w:szCs w:val="24"/>
          <w:shd w:val="clear" w:color="auto" w:fill="FFFFFF"/>
        </w:rPr>
        <w:t>Frey, W. R., Patton, D. U., Gaskell, M. B., &amp; McGregor, K. A. (2020). Artificial intelligence and inclusion: Formerly gang-involved youth as domain experts for analyzing unstructured twitter data. </w:t>
      </w:r>
      <w:r w:rsidRPr="002C577B">
        <w:rPr>
          <w:rFonts w:ascii="Times New Roman" w:hAnsi="Times New Roman" w:cs="Times New Roman"/>
          <w:i/>
          <w:iCs/>
          <w:color w:val="222222"/>
          <w:sz w:val="24"/>
          <w:szCs w:val="24"/>
          <w:shd w:val="clear" w:color="auto" w:fill="FFFFFF"/>
        </w:rPr>
        <w:t>Social Science Computer Review</w:t>
      </w:r>
      <w:r w:rsidRPr="002C577B">
        <w:rPr>
          <w:rFonts w:ascii="Times New Roman" w:hAnsi="Times New Roman" w:cs="Times New Roman"/>
          <w:color w:val="222222"/>
          <w:sz w:val="24"/>
          <w:szCs w:val="24"/>
          <w:shd w:val="clear" w:color="auto" w:fill="FFFFFF"/>
        </w:rPr>
        <w:t>, </w:t>
      </w:r>
      <w:r w:rsidRPr="002C577B">
        <w:rPr>
          <w:rFonts w:ascii="Times New Roman" w:hAnsi="Times New Roman" w:cs="Times New Roman"/>
          <w:i/>
          <w:iCs/>
          <w:color w:val="222222"/>
          <w:sz w:val="24"/>
          <w:szCs w:val="24"/>
          <w:shd w:val="clear" w:color="auto" w:fill="FFFFFF"/>
        </w:rPr>
        <w:t>38</w:t>
      </w:r>
      <w:r w:rsidRPr="002C577B">
        <w:rPr>
          <w:rFonts w:ascii="Times New Roman" w:hAnsi="Times New Roman" w:cs="Times New Roman"/>
          <w:color w:val="222222"/>
          <w:sz w:val="24"/>
          <w:szCs w:val="24"/>
          <w:shd w:val="clear" w:color="auto" w:fill="FFFFFF"/>
        </w:rPr>
        <w:t>(1), 42-56.</w:t>
      </w:r>
    </w:p>
    <w:p w:rsidR="002C577B" w:rsidRPr="002C577B" w:rsidRDefault="002C577B" w:rsidP="002C577B">
      <w:pPr>
        <w:spacing w:line="480" w:lineRule="auto"/>
        <w:ind w:left="720" w:hanging="720"/>
        <w:rPr>
          <w:rFonts w:ascii="Times New Roman" w:hAnsi="Times New Roman" w:cs="Times New Roman"/>
          <w:color w:val="222222"/>
          <w:sz w:val="24"/>
          <w:szCs w:val="24"/>
          <w:shd w:val="clear" w:color="auto" w:fill="FFFFFF"/>
        </w:rPr>
      </w:pPr>
      <w:r w:rsidRPr="002C577B">
        <w:rPr>
          <w:rFonts w:ascii="Times New Roman" w:hAnsi="Times New Roman" w:cs="Times New Roman"/>
          <w:color w:val="222222"/>
          <w:sz w:val="24"/>
          <w:szCs w:val="24"/>
          <w:shd w:val="clear" w:color="auto" w:fill="FFFFFF"/>
        </w:rPr>
        <w:t>Thornberry, T. P., Kearley, B., Gottfredson, D. C., Slothower, M. P., Devlin, D. N., &amp; Fader, J. J. (2018). Reducing crime among youth at risk for gang involvement: A randomized trial. </w:t>
      </w:r>
      <w:r w:rsidRPr="002C577B">
        <w:rPr>
          <w:rFonts w:ascii="Times New Roman" w:hAnsi="Times New Roman" w:cs="Times New Roman"/>
          <w:i/>
          <w:iCs/>
          <w:color w:val="222222"/>
          <w:sz w:val="24"/>
          <w:szCs w:val="24"/>
          <w:shd w:val="clear" w:color="auto" w:fill="FFFFFF"/>
        </w:rPr>
        <w:t>Criminology &amp; Public Policy</w:t>
      </w:r>
      <w:r w:rsidRPr="002C577B">
        <w:rPr>
          <w:rFonts w:ascii="Times New Roman" w:hAnsi="Times New Roman" w:cs="Times New Roman"/>
          <w:color w:val="222222"/>
          <w:sz w:val="24"/>
          <w:szCs w:val="24"/>
          <w:shd w:val="clear" w:color="auto" w:fill="FFFFFF"/>
        </w:rPr>
        <w:t>, </w:t>
      </w:r>
      <w:r w:rsidRPr="002C577B">
        <w:rPr>
          <w:rFonts w:ascii="Times New Roman" w:hAnsi="Times New Roman" w:cs="Times New Roman"/>
          <w:i/>
          <w:iCs/>
          <w:color w:val="222222"/>
          <w:sz w:val="24"/>
          <w:szCs w:val="24"/>
          <w:shd w:val="clear" w:color="auto" w:fill="FFFFFF"/>
        </w:rPr>
        <w:t>17</w:t>
      </w:r>
      <w:r w:rsidRPr="002C577B">
        <w:rPr>
          <w:rFonts w:ascii="Times New Roman" w:hAnsi="Times New Roman" w:cs="Times New Roman"/>
          <w:color w:val="222222"/>
          <w:sz w:val="24"/>
          <w:szCs w:val="24"/>
          <w:shd w:val="clear" w:color="auto" w:fill="FFFFFF"/>
        </w:rPr>
        <w:t>(4), 953-989.</w:t>
      </w:r>
    </w:p>
    <w:p w:rsidR="002C577B" w:rsidRPr="002C577B" w:rsidRDefault="002C577B" w:rsidP="002C577B">
      <w:pPr>
        <w:spacing w:line="480" w:lineRule="auto"/>
        <w:ind w:left="720" w:hanging="720"/>
        <w:rPr>
          <w:rFonts w:ascii="Times New Roman" w:hAnsi="Times New Roman" w:cs="Times New Roman"/>
          <w:color w:val="222222"/>
          <w:sz w:val="24"/>
          <w:szCs w:val="24"/>
          <w:shd w:val="clear" w:color="auto" w:fill="FFFFFF"/>
        </w:rPr>
      </w:pPr>
      <w:r w:rsidRPr="002C577B">
        <w:rPr>
          <w:rFonts w:ascii="Times New Roman" w:hAnsi="Times New Roman" w:cs="Times New Roman"/>
          <w:color w:val="222222"/>
          <w:sz w:val="24"/>
          <w:szCs w:val="24"/>
          <w:shd w:val="clear" w:color="auto" w:fill="FFFFFF"/>
        </w:rPr>
        <w:t>Van Ngo, H., Calhoun, A., Worthington, C., Pyrch, T., &amp; Este, D. (2017). The unravelling of identities and belonging: Criminal gang involvement of youth from immigrant families. </w:t>
      </w:r>
      <w:r w:rsidRPr="002C577B">
        <w:rPr>
          <w:rFonts w:ascii="Times New Roman" w:hAnsi="Times New Roman" w:cs="Times New Roman"/>
          <w:i/>
          <w:iCs/>
          <w:color w:val="222222"/>
          <w:sz w:val="24"/>
          <w:szCs w:val="24"/>
          <w:shd w:val="clear" w:color="auto" w:fill="FFFFFF"/>
        </w:rPr>
        <w:t>Journal of International Migration and Integration</w:t>
      </w:r>
      <w:r w:rsidRPr="002C577B">
        <w:rPr>
          <w:rFonts w:ascii="Times New Roman" w:hAnsi="Times New Roman" w:cs="Times New Roman"/>
          <w:color w:val="222222"/>
          <w:sz w:val="24"/>
          <w:szCs w:val="24"/>
          <w:shd w:val="clear" w:color="auto" w:fill="FFFFFF"/>
        </w:rPr>
        <w:t>, </w:t>
      </w:r>
      <w:r w:rsidRPr="002C577B">
        <w:rPr>
          <w:rFonts w:ascii="Times New Roman" w:hAnsi="Times New Roman" w:cs="Times New Roman"/>
          <w:i/>
          <w:iCs/>
          <w:color w:val="222222"/>
          <w:sz w:val="24"/>
          <w:szCs w:val="24"/>
          <w:shd w:val="clear" w:color="auto" w:fill="FFFFFF"/>
        </w:rPr>
        <w:t>18</w:t>
      </w:r>
      <w:r w:rsidRPr="002C577B">
        <w:rPr>
          <w:rFonts w:ascii="Times New Roman" w:hAnsi="Times New Roman" w:cs="Times New Roman"/>
          <w:color w:val="222222"/>
          <w:sz w:val="24"/>
          <w:szCs w:val="24"/>
          <w:shd w:val="clear" w:color="auto" w:fill="FFFFFF"/>
        </w:rPr>
        <w:t>(1), 63-84.</w:t>
      </w:r>
    </w:p>
    <w:p w:rsidR="00C76573" w:rsidRDefault="00C76573"/>
    <w:sectPr w:rsidR="00C76573" w:rsidSect="001C62F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11A10"/>
    <w:rsid w:val="00150551"/>
    <w:rsid w:val="001878FE"/>
    <w:rsid w:val="001C62F9"/>
    <w:rsid w:val="00290756"/>
    <w:rsid w:val="002C577B"/>
    <w:rsid w:val="00321502"/>
    <w:rsid w:val="003A0D0F"/>
    <w:rsid w:val="003B54A4"/>
    <w:rsid w:val="00411A10"/>
    <w:rsid w:val="00450BF6"/>
    <w:rsid w:val="005D0B72"/>
    <w:rsid w:val="006570B2"/>
    <w:rsid w:val="009B32E9"/>
    <w:rsid w:val="009C4F83"/>
    <w:rsid w:val="00AF235B"/>
    <w:rsid w:val="00C76573"/>
    <w:rsid w:val="00C8153A"/>
    <w:rsid w:val="00D272B0"/>
    <w:rsid w:val="00D6527B"/>
    <w:rsid w:val="00DC1BC2"/>
    <w:rsid w:val="00E50E58"/>
    <w:rsid w:val="00FE7B9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62F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635</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Kevin</cp:lastModifiedBy>
  <cp:revision>2</cp:revision>
  <dcterms:created xsi:type="dcterms:W3CDTF">2021-09-29T04:08:00Z</dcterms:created>
  <dcterms:modified xsi:type="dcterms:W3CDTF">2021-09-29T04:08:00Z</dcterms:modified>
</cp:coreProperties>
</file>